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9"/>
        <w:gridCol w:w="3569"/>
        <w:gridCol w:w="7978"/>
      </w:tblGrid>
      <w:tr w:rsidR="00FA7E4C" w:rsidRPr="00C064A0" w:rsidTr="00C064A0">
        <w:trPr>
          <w:trHeight w:val="59"/>
        </w:trPr>
        <w:tc>
          <w:tcPr>
            <w:tcW w:w="5609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69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8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E4C" w:rsidRPr="00C064A0" w:rsidTr="00C064A0">
        <w:trPr>
          <w:trHeight w:val="359"/>
        </w:trPr>
        <w:tc>
          <w:tcPr>
            <w:tcW w:w="5609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69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69"/>
            </w:tblGrid>
            <w:tr w:rsidR="00FA7E4C" w:rsidRPr="00C064A0" w:rsidTr="00C064A0">
              <w:trPr>
                <w:trHeight w:val="281"/>
              </w:trPr>
              <w:tc>
                <w:tcPr>
                  <w:tcW w:w="35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ข้อบัญญัติงบประมาณรายจ่าย</w:t>
                  </w:r>
                </w:p>
              </w:tc>
            </w:tr>
          </w:tbl>
          <w:p w:rsidR="00FA7E4C" w:rsidRPr="00C064A0" w:rsidRDefault="00FA7E4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8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E4C" w:rsidRPr="00C064A0" w:rsidTr="00C064A0">
        <w:trPr>
          <w:trHeight w:val="74"/>
        </w:trPr>
        <w:tc>
          <w:tcPr>
            <w:tcW w:w="5609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69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8" w:type="dxa"/>
          </w:tcPr>
          <w:p w:rsidR="00FA7E4C" w:rsidRPr="00C064A0" w:rsidRDefault="00FA7E4C">
            <w:pPr>
              <w:pStyle w:val="EmptyCellLayoutStyle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5F8B" w:rsidRPr="00C064A0" w:rsidTr="00C064A0">
        <w:tc>
          <w:tcPr>
            <w:tcW w:w="5609" w:type="dxa"/>
            <w:gridSpan w:val="3"/>
          </w:tcPr>
          <w:tbl>
            <w:tblPr>
              <w:tblW w:w="1380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78"/>
              <w:gridCol w:w="1117"/>
              <w:gridCol w:w="1410"/>
              <w:gridCol w:w="842"/>
              <w:gridCol w:w="709"/>
              <w:gridCol w:w="921"/>
              <w:gridCol w:w="706"/>
              <w:gridCol w:w="848"/>
              <w:gridCol w:w="926"/>
              <w:gridCol w:w="848"/>
              <w:gridCol w:w="706"/>
              <w:gridCol w:w="945"/>
              <w:gridCol w:w="945"/>
            </w:tblGrid>
            <w:tr w:rsidR="00FE5F8B" w:rsidRPr="00C064A0" w:rsidTr="00C064A0">
              <w:tc>
                <w:tcPr>
                  <w:tcW w:w="5405" w:type="dxa"/>
                  <w:gridSpan w:val="3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shd w:val="clear" w:color="auto" w:fill="D3D3D3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9"/>
                    <w:gridCol w:w="2354"/>
                    <w:gridCol w:w="1139"/>
                    <w:gridCol w:w="869"/>
                    <w:gridCol w:w="164"/>
                  </w:tblGrid>
                  <w:tr w:rsidR="00FA7E4C" w:rsidRPr="00C064A0" w:rsidTr="00C064A0">
                    <w:trPr>
                      <w:trHeight w:val="15"/>
                    </w:trPr>
                    <w:tc>
                      <w:tcPr>
                        <w:tcW w:w="29" w:type="dxa"/>
                        <w:tcBorders>
                          <w:top w:val="nil"/>
                          <w:left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354" w:type="dxa"/>
                        <w:tcBorders>
                          <w:top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top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9" w:type="dxa"/>
                        <w:tcBorders>
                          <w:top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4" w:type="dxa"/>
                        <w:tcBorders>
                          <w:top w:val="nil"/>
                          <w:right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FA7E4C" w:rsidRPr="00C064A0" w:rsidTr="00C064A0">
                    <w:trPr>
                      <w:trHeight w:val="194"/>
                    </w:trPr>
                    <w:tc>
                      <w:tcPr>
                        <w:tcW w:w="29" w:type="dxa"/>
                        <w:tcBorders>
                          <w:left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354" w:type="dxa"/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39" w:type="dxa"/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9" w:type="dxa"/>
                        <w:vMerge w:val="restart"/>
                        <w:shd w:val="clear" w:color="auto" w:fill="D3D3D3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69"/>
                        </w:tblGrid>
                        <w:tr w:rsidR="00FA7E4C" w:rsidRPr="00C064A0" w:rsidTr="00C064A0">
                          <w:trPr>
                            <w:trHeight w:val="281"/>
                          </w:trPr>
                          <w:tc>
                            <w:tcPr>
                              <w:tcW w:w="86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FA7E4C" w:rsidRPr="00C064A0" w:rsidRDefault="000E511F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C064A0">
                                <w:rPr>
                                  <w:rFonts w:ascii="TH SarabunPSK" w:eastAsia="Microsoft Sans Serif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แผนงาน</w:t>
                              </w:r>
                            </w:p>
                          </w:tc>
                        </w:tr>
                      </w:tbl>
                      <w:p w:rsidR="00FA7E4C" w:rsidRPr="00C064A0" w:rsidRDefault="00FA7E4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4" w:type="dxa"/>
                        <w:tcBorders>
                          <w:right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FA7E4C" w:rsidRPr="00C064A0" w:rsidTr="00C064A0">
                    <w:trPr>
                      <w:trHeight w:val="164"/>
                    </w:trPr>
                    <w:tc>
                      <w:tcPr>
                        <w:tcW w:w="29" w:type="dxa"/>
                        <w:tcBorders>
                          <w:left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354" w:type="dxa"/>
                        <w:vMerge w:val="restart"/>
                        <w:tcBorders>
                          <w:bottom w:val="nil"/>
                        </w:tcBorders>
                        <w:shd w:val="clear" w:color="auto" w:fill="D3D3D3"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354"/>
                        </w:tblGrid>
                        <w:tr w:rsidR="00FA7E4C" w:rsidRPr="00C064A0" w:rsidTr="00C064A0">
                          <w:trPr>
                            <w:trHeight w:val="278"/>
                          </w:trPr>
                          <w:tc>
                            <w:tcPr>
                              <w:tcW w:w="235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FA7E4C" w:rsidRPr="00C064A0" w:rsidRDefault="000E511F">
                              <w:pPr>
                                <w:spacing w:after="0" w:line="240" w:lineRule="auto"/>
                                <w:jc w:val="right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C064A0">
                                <w:rPr>
                                  <w:rFonts w:ascii="TH SarabunPSK" w:eastAsia="Microsoft Sans Serif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งบ</w:t>
                              </w:r>
                              <w:r w:rsidRPr="00C064A0">
                                <w:rPr>
                                  <w:rFonts w:ascii="TH SarabunPSK" w:eastAsia="Microsoft Sans Serif" w:hAnsi="TH SarabunPSK" w:cs="TH SarabunPSK"/>
                                  <w:b/>
                                  <w:color w:val="000000"/>
                                  <w:sz w:val="32"/>
                                  <w:szCs w:val="32"/>
                                </w:rPr>
                                <w:t>/</w:t>
                              </w:r>
                              <w:r w:rsidRPr="00C064A0">
                                <w:rPr>
                                  <w:rFonts w:ascii="TH SarabunPSK" w:eastAsia="Microsoft Sans Serif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หมวด</w:t>
                              </w:r>
                              <w:r w:rsidRPr="00C064A0">
                                <w:rPr>
                                  <w:rFonts w:ascii="TH SarabunPSK" w:eastAsia="Microsoft Sans Serif" w:hAnsi="TH SarabunPSK" w:cs="TH SarabunPSK"/>
                                  <w:b/>
                                  <w:color w:val="000000"/>
                                  <w:sz w:val="32"/>
                                  <w:szCs w:val="32"/>
                                </w:rPr>
                                <w:t>/</w:t>
                              </w:r>
                              <w:r w:rsidRPr="00C064A0">
                                <w:rPr>
                                  <w:rFonts w:ascii="TH SarabunPSK" w:eastAsia="Microsoft Sans Serif" w:hAnsi="TH SarabunPSK" w:cs="TH SarabunPSK"/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ประเภทรายจ่าย</w:t>
                              </w:r>
                            </w:p>
                          </w:tc>
                        </w:tr>
                      </w:tbl>
                      <w:p w:rsidR="00FA7E4C" w:rsidRPr="00C064A0" w:rsidRDefault="00FA7E4C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39" w:type="dxa"/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9" w:type="dxa"/>
                        <w:vMerge/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4" w:type="dxa"/>
                        <w:tcBorders>
                          <w:right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FA7E4C" w:rsidRPr="00C064A0" w:rsidTr="00C064A0">
                    <w:trPr>
                      <w:trHeight w:val="191"/>
                    </w:trPr>
                    <w:tc>
                      <w:tcPr>
                        <w:tcW w:w="29" w:type="dxa"/>
                        <w:tcBorders>
                          <w:left w:val="nil"/>
                          <w:bottom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354" w:type="dxa"/>
                        <w:vMerge/>
                        <w:tcBorders>
                          <w:bottom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39" w:type="dxa"/>
                        <w:tcBorders>
                          <w:bottom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9" w:type="dxa"/>
                        <w:tcBorders>
                          <w:bottom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64" w:type="dxa"/>
                        <w:tcBorders>
                          <w:bottom w:val="nil"/>
                          <w:right w:val="nil"/>
                        </w:tcBorders>
                        <w:shd w:val="clear" w:color="auto" w:fill="D3D3D3"/>
                      </w:tcPr>
                      <w:p w:rsidR="00FA7E4C" w:rsidRPr="00C064A0" w:rsidRDefault="00FA7E4C">
                        <w:pPr>
                          <w:pStyle w:val="EmptyCellLayoutStyle"/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แผนงานงบกลาง</w:t>
                  </w: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แผนงานการเกษตร</w:t>
                  </w: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แผนงานการศาสนาวัฒนธรรมและนันทนาการ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แผนงานสร้างความเข้มแข็งของชุมชน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แผนงานเคหะและชุมชน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แผนงานสาธารณสุข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แผนงานการศึกษา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แผนงานการรักษาความสงบภายใน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แผนงานบริหารงานทั่วไป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D3D3D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งบกลาง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รายจ่ายตามข้อผูกพัน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95,000</w:t>
                  </w: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95,000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เบี้ยยังชีพผู้ป่วยเอดส์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120,000</w:t>
                  </w: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เงินสมทบกองทุนประกันสังคม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103,000</w:t>
                  </w: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103,000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เงินสมทบกองทุนบำเหน็จบำนาญข้าราชการส่วนท้องถิ่น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(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กบท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.)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155,000</w:t>
                  </w: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สำรองจ่าย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317,048</w:t>
                  </w: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317,048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งบบุคลากร</w:t>
                  </w: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เงินเดือน </w:t>
                  </w:r>
                  <w:r w:rsidRPr="00C064A0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(</w:t>
                  </w: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ฝ่ายการเมือง</w:t>
                  </w:r>
                  <w:r w:rsidRPr="00C064A0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เงินค่าตอบแทนประจำตำแหน่งนายก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/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รอง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นายก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42,120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42,120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เงินค่าตอบแทนสมาชิกสภาองค์กรปกครองส่วนท้องถิ่น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1,972,800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1,972,800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เงินค่าตอบแทนเลขานุการ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/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ที่ปรึกษานายกเทศมนตรี นายกองค์การบริหารส่วนตำบล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86,400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86,400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เงินเดือนนายก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/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รองนายก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514,080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514,080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เงินค่าตอบแทนพิเศษนายก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/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รองนายก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42,120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42,120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 xml:space="preserve">เงินเดือน </w:t>
                  </w:r>
                  <w:r w:rsidRPr="00C064A0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(</w:t>
                  </w: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ฝ่ายประจำ</w:t>
                  </w:r>
                  <w:r w:rsidRPr="00C064A0">
                    <w:rPr>
                      <w:rFonts w:ascii="TH SarabunPSK" w:eastAsia="Microsoft Sans Serif" w:hAnsi="TH SarabunPSK" w:cs="TH SarabunPSK"/>
                      <w:b/>
                      <w:color w:val="000000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ค่าตอบแทนพนักงานจ้าง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515,000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1,195,000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1,910,000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เงินเพิ่มต่าง ๆ ของพนักงาน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12,000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62,000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เงินเพิ่มต่าง ๆของพนักงานจ้าง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86,000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135,000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221,000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เงินเดือนพนักงาน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795,000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2,780,000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3,575,000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ค่าจ้างลูกจ้างประจำ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380,000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380,000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เงินประจำตำแหน่ง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42,000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126,000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168,000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งบดำเนินงาน</w:t>
                  </w: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ค่าตอบแทน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เงินช่วยเหลือการศึกษาบุตร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115,000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ค่าตอบแทนผู้ปฏิบัติราชการอันเป็นประโยชน์แก่องค์กรปกครองส่วนท้องถิ่น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640,000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ค่าเช่าบ้าน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36,000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136,000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172,000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ค่าตอบแทนการปฏิบัติงานนอกเวลาราชการ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ค่าใช้สอย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รายจ่ายเพื่อให้ได้มาซึ่งบริการ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560,000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รายจ่ายเกี่ยวกับการรับรองและพิธีการ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รายจ่ายเกี่ยวเนื่องกับการปฏิบัติ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ราชการที่ไม่เข้าลักษณะรายจ่ายหมวดอื่นๆ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ค่าของขวัญของรางวัล หรือเงินรางวัล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ค่าใช้จ่ายเกี่ยวเนื่องกับการปฏิบัติราชการอื่นๆ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ค่าใช้จ่ายโครงการแข่งขันกีฬาต้านภัยยาเสพติด อบต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สุโสะคัพ คร้ังที่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ค่าใช้จ่ายโครงการแข่งขันกีฬาเรือพลีส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โครงการแข่งขันกีฬาศูนย์พัฒนาเด็กเล็ก อบต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สุโสะ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35,000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ค่าใช้จ่ายโครงการจัดงานวันเด็ก อบต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สุโสะ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170,000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170,000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ค่าใช้จ่ายโครงการจัดตั้งศูนย์บรรเทาสาธารณภัย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ค่าใช้จ่ายโครงการจัดทำแผนพัฒนา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ค่าใช้จ่ายโครงการเตรียมความพร้อมก่อนนิกะห์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ค่าใช้จ่ายโครงการทัศนศึกษาเด็กเล็ก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ค่าใช้จ่ายโครงการปลูกจิตสำนึกถ่ายทอดภูมิปัญญาท้องถิ่น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ค่าใช้จ่ายโครงการปลูกป่าชายเลน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ค่าใช้จ่ายโครงการฝึกซ้อมแผนเผชิญเหตุและให้ความรู้ในการป้องกันและระงับอัคคีภัยใน ศพด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ค่าใช้จ่ายโครงการฝึกอบรมการทำเชื้อราบิวเวอร์เรีย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ค่าใช้จ่ายโครงการฝึกอบรมการผลิตปุ๋ยอินทรีย์น้ำ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ค่าใช้จ่ายโครงการวันผู้สูงอายุแห่งชาติและครอบครัว ประจำปี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2559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ค่าใช้จ่ายโครงการส่งเสริมทันตสุขภาพในเด็ก ศพด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ค่าใช้จ่ายโครงการส่งเสริมประเพณีวัฒนธรรมแห่เทียนพรรษา ประจำปี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lastRenderedPageBreak/>
                    <w:t>2559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ค่าใช้จ่ายโครงการสนับสนุนกิจกรรมประเพณีและศาสนา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ค่าใช้จ่ายโครงการสุนัตหมู่ประจำปี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2559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35,000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ค่าใช้จ่ายโครงการอบรมการใช้จ่ายสื่อสารชนิดสังเคราะห์ความถี่แก่ผู้ใช้วิทยุสื่อสารของ อบต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สุโสะ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ค่าใช้จ่ายโครงการอบรมภาคฤดูร้อน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ในการแข่งขันกีฬาหรือจัดส่งนักกีฬาเข้าร่วมแข่งขันในนามองค์การบริหารส่วนตำบล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ค่าใช้จ่ายในการจัดกิจกรรมหรือจัดงานต่างๆ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ค่าใช้จ่ายในการดำเนินงานตามนโยบายการพัฒนาตามแนวทางของรัฐบาล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ค่าใช้จ่ายในการเดินทางไปราชการ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190,000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ค่าใช้จ่ายในการฝึกอบรม  ทัศนศึกษาดูงาน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ค่าใช้จ่ายในการพัฒนาครูผู้ดูแลเด็ก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/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ผู้ดูแลเด็กของศูนย์พัฒนาเด็กเล็ก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22,000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22,000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ค่าใช้จ่ายในการพัฒนาชุมชนให้น่าอยู่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120,000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ค่าใช้จ่ายในการรณรงค์ป้องกันโรคต่างๆ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ค่าใช้จ่ายในการเลือกตั้ง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ในกิจกรรมวันสำคัญทางราชการ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ค่าใช้จ่ายในโครงการคาราวานเสริมสร้างเด็กและเยาวชน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ค่าใช้จ่ายในโครงการเต้นแอโรบิคตำบลสุโสะ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ค่าใช้จ่ายในโครงการปั่นเพื่อแม่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ค่าใช้จ่ายในโครงการฝึกอาชีพกลุ่มสตรี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ค่าใช้จ่ายในโครงการสภาเด็กและเยาวชน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ค่าใช้จ่ายในโครงการสัญจรปลอดภัย ทุกวัน ทุกวัย สวมหมวกนิรภัย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ค่าใช้จ่ายในโครงการอบรมคุณธรรมจริยธรรม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ค่าใช้จ่ายในโครงการอบรมเชิงปฎิบัติการการตั้งครรภ์ในวัยรุ่น ต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สุโสะ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โครงการสนับสนุนค่าใช้จ่ายการบริหารสถานศึกษา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476,000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476,000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ค่าบำรุงรักษา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และซ่อมแซม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650,000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90,000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740,000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ค่าวัสดุ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วัสดุเครื่องแต่งกาย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วัสดุยานพาหนะและขนส่ง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80,000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90,000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วัสดุคอมพิวเตอร์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45,000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140,000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185,000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วัสดุไฟฟ้าและวิทยุ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250,000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260,000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วัสดุเชื้อเพลิงและหล่อลื่น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250,000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350,000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วัสดุกีฬา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วัสดุงานบ้านงานครัว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วัสดุวิทยาศาสตร์หรือการแพทย์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ค่าอาหารเสริม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(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นม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720,932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720,932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วัสดุการเกษตร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70,000</w:t>
                  </w: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วัสดุก่อสร้าง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วัสดุโฆษณาและเผยแพร่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วัสดุสำนักงาน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140,000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วัสดุอื่น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ค่าสาธารณูปโภค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ค่าบริการสื่อสารและโทรคมนาคม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ค่าน้ำประปา ค่าน้ำบาดาล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ค่าไฟฟ้า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ค่าบริการไปรษณีย์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11,000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11,000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ค่าบริการโทรศัพท์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งบลงทุน</w:t>
                  </w: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ค่าครุภัณฑ์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ครุภัณฑ์สำนักงาน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ค่าจัดซื้อโต๊ะทำงาน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6,500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6,500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จัดซื้อเก้าอี้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3,500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16,000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19,500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จัดซื้อเก้าอี้ทำงาน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3,500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3,500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จัดซื้อเครื่องทำน้ำร้อนน้ำเย็น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6,500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6,500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จัดซื้อโซฟา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ถังเก็บน้ำ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ครุภัณฑ์ก่อสร้าง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ชุดทดสอบความข้นเหลวของคอนกรีต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7,500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7,500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แบบหล่อตัวอย่างคอนกรีต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 xml:space="preserve">(Molds) 3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ลูก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+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เหล็กกระทุ้ง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9,500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9,500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ครุภัณฑ์การเกษตร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จัดซื้อเครื่องสูบน้ำ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จัดซื้อเครื่องสูบน้ำ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(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ชนิดปั๊มแช่น้ำ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ครุภัณฑ์โฆษณาและเผยแพร่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จัดซื้อกล้องถ่ายรูป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ค่าที่ดินและ</w:t>
                  </w: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lastRenderedPageBreak/>
                    <w:t>สิ่งก่อสร้าง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ค่าก่อสร้างสิ่ง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สาธารณูปโภค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โครงการก่อสร้างถนน คสล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สายจากสามแยก รพ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สต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บ้านห้วยน้ำตก หมู่ที่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8-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ม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.5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หนองน้ำขาว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610,000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610,000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โครงการก่อสร้างถนน คสล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สายบ้านนายถม เสียมไหม หมู่ที่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774,000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774,000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โครงการก่อสร้างถนน คสล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สายประชาอุทิศ หมู่ที่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202,000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202,000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โครงการก่อสร้างถนน คสล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.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 xml:space="preserve">สายศาลาอเนกประสงค์ บ้านวังยาว หมู่ที่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313,000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313,000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โครงการบุกเบิกถนนสายบ้านนายย้อย เอ้งฉ้วน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 xml:space="preserve">-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นายสุทิน เอ้งฉ้วน หมู่ที่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181,000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181,000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โครงการปรับปรุงถนนสายท่าคลอง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ควนสระ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สองร้อยปี หมู่ที่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55,000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55,000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โครงการปรับปรุงถนนสายหนักยอม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-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 xml:space="preserve">หนองขี้ใต้ หมู่ที่ 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30,000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ค่าซื้อหรือ</w:t>
                  </w: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lastRenderedPageBreak/>
                    <w:t>แลกเปลี่ยนที่ดิน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โครงการจัดซื้อที่ดิน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500,000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งบรายจ่ายอื่น</w:t>
                  </w:r>
                </w:p>
              </w:tc>
              <w:tc>
                <w:tcPr>
                  <w:tcW w:w="1117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รายจ่ายอื่น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รายจ่ายอื่น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20,000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งบเงินอุดหนุน</w:t>
                  </w:r>
                </w:p>
              </w:tc>
              <w:tc>
                <w:tcPr>
                  <w:tcW w:w="1117" w:type="dxa"/>
                  <w:vMerge w:val="restart"/>
                  <w:tcBorders>
                    <w:top w:val="single" w:sz="7" w:space="0" w:color="A9A9A9"/>
                    <w:left w:val="single" w:sz="7" w:space="0" w:color="A9A9A9"/>
                    <w:bottom w:val="nil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เงินอุดหนุน</w:t>
                  </w: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เงินอุดหนุนกิจการที่เป็นสาธารณประโยชน์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60,000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82,500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142,500</w:t>
                  </w:r>
                </w:p>
              </w:tc>
            </w:tr>
            <w:tr w:rsidR="00FA7E4C" w:rsidRPr="00C064A0" w:rsidTr="00C064A0">
              <w:tc>
                <w:tcPr>
                  <w:tcW w:w="2878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117" w:type="dxa"/>
                  <w:vMerge/>
                  <w:tcBorders>
                    <w:top w:val="nil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  <w:cs/>
                    </w:rPr>
                    <w:t>เงินอุดหนุนส่วนราชการ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40,000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1,309,000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FA7E4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1,364,000</w:t>
                  </w:r>
                </w:p>
              </w:tc>
            </w:tr>
            <w:tr w:rsidR="00FE5F8B" w:rsidRPr="00C064A0" w:rsidTr="00C064A0">
              <w:tc>
                <w:tcPr>
                  <w:tcW w:w="5405" w:type="dxa"/>
                  <w:gridSpan w:val="3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b/>
                      <w:bCs/>
                      <w:color w:val="000000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842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790,048</w:t>
                  </w:r>
                </w:p>
              </w:tc>
              <w:tc>
                <w:tcPr>
                  <w:tcW w:w="709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110,000</w:t>
                  </w:r>
                </w:p>
              </w:tc>
              <w:tc>
                <w:tcPr>
                  <w:tcW w:w="921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1,295,000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130,000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5,066,500</w:t>
                  </w:r>
                </w:p>
              </w:tc>
              <w:tc>
                <w:tcPr>
                  <w:tcW w:w="92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192,500</w:t>
                  </w:r>
                </w:p>
              </w:tc>
              <w:tc>
                <w:tcPr>
                  <w:tcW w:w="848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2,982,932</w:t>
                  </w:r>
                </w:p>
              </w:tc>
              <w:tc>
                <w:tcPr>
                  <w:tcW w:w="706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55,000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11,878,020</w:t>
                  </w:r>
                </w:p>
              </w:tc>
              <w:tc>
                <w:tcPr>
                  <w:tcW w:w="945" w:type="dxa"/>
                  <w:tcBorders>
                    <w:top w:val="single" w:sz="7" w:space="0" w:color="A9A9A9"/>
                    <w:left w:val="single" w:sz="7" w:space="0" w:color="A9A9A9"/>
                    <w:bottom w:val="single" w:sz="7" w:space="0" w:color="A9A9A9"/>
                    <w:right w:val="single" w:sz="7" w:space="0" w:color="A9A9A9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FA7E4C" w:rsidRPr="00C064A0" w:rsidRDefault="000E511F">
                  <w:pPr>
                    <w:spacing w:after="0" w:line="240" w:lineRule="auto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064A0">
                    <w:rPr>
                      <w:rFonts w:ascii="TH SarabunPSK" w:eastAsia="Microsoft Sans Serif" w:hAnsi="TH SarabunPSK" w:cs="TH SarabunPSK"/>
                      <w:color w:val="000000"/>
                      <w:sz w:val="32"/>
                      <w:szCs w:val="32"/>
                    </w:rPr>
                    <w:t>22,500,000</w:t>
                  </w:r>
                </w:p>
              </w:tc>
            </w:tr>
          </w:tbl>
          <w:p w:rsidR="00FA7E4C" w:rsidRPr="00C064A0" w:rsidRDefault="00FA7E4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A7E4C" w:rsidRPr="00C064A0" w:rsidRDefault="00FA7E4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FA7E4C" w:rsidRPr="00C064A0" w:rsidSect="00C064A0">
      <w:headerReference w:type="default" r:id="rId8"/>
      <w:pgSz w:w="18518" w:h="11907" w:orient="landscape"/>
      <w:pgMar w:top="851" w:right="3351" w:bottom="567" w:left="33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4C3" w:rsidRDefault="00A064C3">
      <w:pPr>
        <w:spacing w:after="0" w:line="240" w:lineRule="auto"/>
      </w:pPr>
      <w:r>
        <w:separator/>
      </w:r>
    </w:p>
  </w:endnote>
  <w:endnote w:type="continuationSeparator" w:id="0">
    <w:p w:rsidR="00A064C3" w:rsidRDefault="00A06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4C3" w:rsidRDefault="00A064C3">
      <w:pPr>
        <w:spacing w:after="0" w:line="240" w:lineRule="auto"/>
      </w:pPr>
      <w:r>
        <w:separator/>
      </w:r>
    </w:p>
  </w:footnote>
  <w:footnote w:type="continuationSeparator" w:id="0">
    <w:p w:rsidR="00A064C3" w:rsidRDefault="00A06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57"/>
      <w:gridCol w:w="5766"/>
      <w:gridCol w:w="1095"/>
      <w:gridCol w:w="1398"/>
    </w:tblGrid>
    <w:tr w:rsidR="00FA7E4C">
      <w:tc>
        <w:tcPr>
          <w:tcW w:w="4949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8661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1449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2097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</w:tr>
    <w:tr w:rsidR="00FA7E4C">
      <w:tc>
        <w:tcPr>
          <w:tcW w:w="4949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8661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1449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95"/>
          </w:tblGrid>
          <w:tr w:rsidR="00FA7E4C">
            <w:trPr>
              <w:trHeight w:val="284"/>
            </w:trPr>
            <w:tc>
              <w:tcPr>
                <w:tcW w:w="14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FA7E4C" w:rsidRDefault="000E511F">
                <w:pPr>
                  <w:spacing w:after="0" w:line="240" w:lineRule="auto"/>
                  <w:jc w:val="right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หน้า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 xml:space="preserve">: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C064A0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18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/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begin"/>
                </w:r>
                <w:r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separate"/>
                </w:r>
                <w:r w:rsidR="00C064A0">
                  <w:rPr>
                    <w:rFonts w:ascii="Microsoft Sans Serif" w:eastAsia="Microsoft Sans Serif" w:hAnsi="Microsoft Sans Serif"/>
                    <w:noProof/>
                    <w:color w:val="000000"/>
                    <w:sz w:val="16"/>
                  </w:rPr>
                  <w:t>18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FA7E4C" w:rsidRDefault="00FA7E4C">
          <w:pPr>
            <w:spacing w:after="0" w:line="240" w:lineRule="auto"/>
          </w:pPr>
        </w:p>
      </w:tc>
      <w:tc>
        <w:tcPr>
          <w:tcW w:w="2097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</w:tr>
    <w:tr w:rsidR="00FA7E4C">
      <w:tc>
        <w:tcPr>
          <w:tcW w:w="4949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3557"/>
          </w:tblGrid>
          <w:tr w:rsidR="00FA7E4C">
            <w:trPr>
              <w:trHeight w:val="284"/>
            </w:trPr>
            <w:tc>
              <w:tcPr>
                <w:tcW w:w="494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FA7E4C" w:rsidRDefault="000E511F">
                <w:pPr>
                  <w:spacing w:after="0" w:line="240" w:lineRule="auto"/>
                </w:pPr>
                <w:r>
                  <w:rPr>
                    <w:rFonts w:ascii="Microsoft Sans Serif" w:eastAsia="Microsoft Sans Serif" w:hAnsi="Microsoft Sans Serif" w:cs="Microsoft Sans Serif"/>
                    <w:color w:val="000000"/>
                    <w:sz w:val="16"/>
                    <w:szCs w:val="16"/>
                    <w:cs/>
                  </w:rPr>
                  <w:t xml:space="preserve">วันที่พิมพ์ </w:t>
                </w:r>
                <w:r>
                  <w:rPr>
                    <w:rFonts w:ascii="Microsoft Sans Serif" w:eastAsia="Microsoft Sans Serif" w:hAnsi="Microsoft Sans Serif"/>
                    <w:color w:val="000000"/>
                    <w:sz w:val="16"/>
                  </w:rPr>
                  <w:t>: 18/8/2558  08:21:43</w:t>
                </w:r>
              </w:p>
            </w:tc>
          </w:tr>
        </w:tbl>
        <w:p w:rsidR="00FA7E4C" w:rsidRDefault="00FA7E4C">
          <w:pPr>
            <w:spacing w:after="0" w:line="240" w:lineRule="auto"/>
          </w:pPr>
        </w:p>
      </w:tc>
      <w:tc>
        <w:tcPr>
          <w:tcW w:w="8661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1449" w:type="dxa"/>
          <w:vMerge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2097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</w:tr>
    <w:tr w:rsidR="00FA7E4C">
      <w:tc>
        <w:tcPr>
          <w:tcW w:w="4949" w:type="dxa"/>
          <w:vMerge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8661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1449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2097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</w:tr>
    <w:tr w:rsidR="00FA7E4C">
      <w:tc>
        <w:tcPr>
          <w:tcW w:w="4949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8661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1449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  <w:tc>
        <w:tcPr>
          <w:tcW w:w="2097" w:type="dxa"/>
        </w:tcPr>
        <w:p w:rsidR="00FA7E4C" w:rsidRDefault="00FA7E4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4C"/>
    <w:rsid w:val="000E511F"/>
    <w:rsid w:val="00A064C3"/>
    <w:rsid w:val="00C064A0"/>
    <w:rsid w:val="00FA7E4C"/>
    <w:rsid w:val="00FE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B_RegulationExpense</vt:lpstr>
    </vt:vector>
  </TitlesOfParts>
  <Company/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B_RegulationExpense</dc:title>
  <dc:creator>LIFE COMPUTER</dc:creator>
  <cp:lastModifiedBy>LIFE COMPUTER</cp:lastModifiedBy>
  <cp:revision>3</cp:revision>
  <dcterms:created xsi:type="dcterms:W3CDTF">2015-08-18T01:22:00Z</dcterms:created>
  <dcterms:modified xsi:type="dcterms:W3CDTF">2015-08-18T01:39:00Z</dcterms:modified>
</cp:coreProperties>
</file>